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D" w:rsidRPr="008238CD" w:rsidRDefault="008238CD" w:rsidP="008238CD">
      <w:pPr>
        <w:rPr>
          <w:b/>
        </w:rPr>
      </w:pPr>
      <w:r w:rsidRPr="008238CD">
        <w:rPr>
          <w:b/>
        </w:rPr>
        <w:t xml:space="preserve">Нормативное постановление Верховного Суда Республики Казахстан от 28 апреля 2000 года № 4 </w:t>
      </w:r>
    </w:p>
    <w:p w:rsidR="008238CD" w:rsidRPr="008238CD" w:rsidRDefault="008238CD" w:rsidP="008238CD">
      <w:pPr>
        <w:rPr>
          <w:b/>
        </w:rPr>
      </w:pPr>
      <w:r w:rsidRPr="008238CD">
        <w:rPr>
          <w:b/>
        </w:rPr>
        <w:t>О применении судами законодательства при разрешении споров, связанных с воспитанием детей</w:t>
      </w:r>
    </w:p>
    <w:p w:rsidR="008238CD" w:rsidRDefault="008238CD" w:rsidP="008238CD"/>
    <w:p w:rsidR="008238CD" w:rsidRPr="008238CD" w:rsidRDefault="008238CD" w:rsidP="008238CD">
      <w:pPr>
        <w:jc w:val="center"/>
        <w:rPr>
          <w:i/>
        </w:rPr>
      </w:pPr>
      <w:r w:rsidRPr="008238CD">
        <w:rPr>
          <w:i/>
        </w:rPr>
        <w:t>(с изменениями и дополнениями по состоянию на 31.05.2012 г.)</w:t>
      </w:r>
    </w:p>
    <w:p w:rsidR="008238CD" w:rsidRPr="008238CD" w:rsidRDefault="008238CD" w:rsidP="008238CD">
      <w:pPr>
        <w:rPr>
          <w:b/>
        </w:rPr>
      </w:pPr>
      <w:r>
        <w:t xml:space="preserve">7. В соответствии с пунктом 3 статьи 73 Кодекса родители вправе заключить в письменной форме соглашение о порядке осуществления родительских прав родителем, проживающим отдельно от ребенка. </w:t>
      </w:r>
      <w:r w:rsidRPr="008238CD">
        <w:rPr>
          <w:b/>
        </w:rPr>
        <w:t xml:space="preserve">Если родители не могут прийти к соглашению, спор разрешается органом, осуществляющим функции по опеке или попечительству, а в случае несогласия с его решением - судом с участием этого органа и родителей ребенка. </w:t>
      </w:r>
      <w:proofErr w:type="gramStart"/>
      <w:r w:rsidRPr="008238CD">
        <w:rPr>
          <w:b/>
        </w:rPr>
        <w:t xml:space="preserve">Исходя из изложенного, судам следует иметь в виду, что истцом должен быть соблюден установленный законодательством для данной категории дел порядок предварительного досудебного разрешения спора и возможность применения этого порядка не утрачена. </w:t>
      </w:r>
      <w:proofErr w:type="gramEnd"/>
    </w:p>
    <w:p w:rsidR="008238CD" w:rsidRDefault="008238CD" w:rsidP="008238CD">
      <w:proofErr w:type="gramStart"/>
      <w:r>
        <w:t xml:space="preserve">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суд с учетом обстоятельств каждого конкретного дела определяет порядок такого общения (время, место, продолжительность общения и т.п.) и излагает его в резолютивной части решения. </w:t>
      </w:r>
      <w:proofErr w:type="gramEnd"/>
    </w:p>
    <w:p w:rsidR="008238CD" w:rsidRDefault="008238CD" w:rsidP="008238CD">
      <w:r>
        <w:t xml:space="preserve">При определении порядка общения родителя с ребенком принимаются во внимание его возраст, состояние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 </w:t>
      </w:r>
    </w:p>
    <w:p w:rsidR="008238CD" w:rsidRDefault="008238CD" w:rsidP="008238CD">
      <w:proofErr w:type="gramStart"/>
      <w:r>
        <w:t xml:space="preserve">В исключительных случаях, когда общение с отдельно проживающим родителем может нанести вред ребенку, суд, исходя из пункта 1 статьи 73 Кодекса, не допускающего осуществление родительских прав в ущерб физическому и психическому здоровью детей и их нравственному развитию, вправе отказать этому родителю в удовлетворении иска об определении порядка его участия в воспитании ребенка, изложив мотивы принятого решения. </w:t>
      </w:r>
      <w:proofErr w:type="gramEnd"/>
    </w:p>
    <w:p w:rsidR="008238CD" w:rsidRDefault="008238CD" w:rsidP="008238CD">
      <w:r>
        <w:t xml:space="preserve">Аналогично должны разрешаться и требования об устранении препятствий родителям, не лишенным родительских прав, в воспитании детей, находящихся у других лиц на основании Кодекса или решения. </w:t>
      </w:r>
    </w:p>
    <w:p w:rsidR="000C04E4" w:rsidRDefault="008238CD" w:rsidP="008238CD">
      <w:r>
        <w:t>Определив порядок участия отдельно прожива</w:t>
      </w:r>
      <w:bookmarkStart w:id="0" w:name="_GoBack"/>
      <w:bookmarkEnd w:id="0"/>
      <w:r>
        <w:t>ющего родителя в воспитании ребенка, суд предупреждает другого родителя о применении к нему предусмотренных законодательством мер в случае невыполнении решения суда или создании препятствий для его исполнения (пункт 4 статьи 73 Кодекса). При злостном невыполнении решения суд по требованию родителя, проживающего отдельно от ребенка, может вынести решение о передаче ему несовершеннолетнего, исходя из интересов и с учетом мнения ребенка.</w:t>
      </w:r>
    </w:p>
    <w:sectPr w:rsidR="000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D"/>
    <w:rsid w:val="000C04E4"/>
    <w:rsid w:val="001B7EAC"/>
    <w:rsid w:val="004D796E"/>
    <w:rsid w:val="00517D8E"/>
    <w:rsid w:val="008238CD"/>
    <w:rsid w:val="009A5E30"/>
    <w:rsid w:val="00B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2013-10-10T02:47:00Z</cp:lastPrinted>
  <dcterms:created xsi:type="dcterms:W3CDTF">2013-10-10T02:43:00Z</dcterms:created>
  <dcterms:modified xsi:type="dcterms:W3CDTF">2013-10-10T02:48:00Z</dcterms:modified>
</cp:coreProperties>
</file>